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F6F7B" w:rsidRPr="00511167" w:rsidRDefault="004F6F7B" w:rsidP="004F6F7B">
      <w:pPr>
        <w:widowControl w:val="0"/>
        <w:tabs>
          <w:tab w:val="left" w:pos="2127"/>
          <w:tab w:val="left" w:pos="2410"/>
        </w:tabs>
        <w:suppressAutoHyphens w:val="0"/>
        <w:autoSpaceDE w:val="0"/>
        <w:autoSpaceDN w:val="0"/>
        <w:ind w:left="5245"/>
        <w:jc w:val="center"/>
        <w:rPr>
          <w:rFonts w:eastAsia="Calibri"/>
          <w:color w:val="000000"/>
          <w:sz w:val="24"/>
          <w:szCs w:val="24"/>
          <w:lang w:eastAsia="en-US" w:bidi="ar-SA"/>
        </w:rPr>
      </w:pPr>
      <w:r w:rsidRPr="00511167">
        <w:rPr>
          <w:rFonts w:eastAsia="Calibri"/>
          <w:noProof/>
          <w:color w:val="000000"/>
          <w:sz w:val="24"/>
          <w:szCs w:val="24"/>
          <w:lang w:bidi="ar-SA"/>
        </w:rPr>
        <mc:AlternateContent>
          <mc:Choice Requires="wps">
            <w:drawing>
              <wp:anchor distT="0" distB="0" distL="114300" distR="114300" simplePos="0" relativeHeight="251659264" behindDoc="0" locked="0" layoutInCell="1" allowOverlap="1" wp14:anchorId="4212818E" wp14:editId="5B0107A4">
                <wp:simplePos x="0" y="0"/>
                <wp:positionH relativeFrom="column">
                  <wp:posOffset>2969351</wp:posOffset>
                </wp:positionH>
                <wp:positionV relativeFrom="paragraph">
                  <wp:posOffset>-361838</wp:posOffset>
                </wp:positionV>
                <wp:extent cx="353465" cy="291993"/>
                <wp:effectExtent l="0" t="0" r="8890" b="0"/>
                <wp:wrapNone/>
                <wp:docPr id="22" name="Прямоугольник 22"/>
                <wp:cNvGraphicFramePr/>
                <a:graphic xmlns:a="http://schemas.openxmlformats.org/drawingml/2006/main">
                  <a:graphicData uri="http://schemas.microsoft.com/office/word/2010/wordprocessingShape">
                    <wps:wsp>
                      <wps:cNvSpPr/>
                      <wps:spPr>
                        <a:xfrm>
                          <a:off x="0" y="0"/>
                          <a:ext cx="353465" cy="291993"/>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2" o:spid="_x0000_s1026" style="position:absolute;margin-left:233.8pt;margin-top:-28.5pt;width:27.8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" fillcolor="window" stroked="f" strokeweight="2pt"/>
            </w:pict>
          </mc:Fallback>
        </mc:AlternateContent>
      </w:r>
      <w:r w:rsidRPr="00511167">
        <w:rPr>
          <w:rFonts w:eastAsia="Calibri"/>
          <w:color w:val="000000"/>
          <w:sz w:val="24"/>
          <w:szCs w:val="24"/>
          <w:lang w:eastAsia="en-US" w:bidi="ar-SA"/>
        </w:rPr>
        <w:t>Приложение № 4</w:t>
      </w:r>
    </w:p>
    <w:p w:rsidR="004F6F7B" w:rsidRPr="00511167" w:rsidRDefault="004F6F7B" w:rsidP="004F6F7B">
      <w:pPr>
        <w:widowControl w:val="0"/>
        <w:tabs>
          <w:tab w:val="left" w:pos="2127"/>
          <w:tab w:val="left" w:pos="2410"/>
        </w:tabs>
        <w:suppressAutoHyphens w:val="0"/>
        <w:autoSpaceDE w:val="0"/>
        <w:autoSpaceDN w:val="0"/>
        <w:ind w:left="5245"/>
        <w:jc w:val="center"/>
        <w:rPr>
          <w:rFonts w:eastAsia="Calibri"/>
          <w:color w:val="000000"/>
          <w:sz w:val="24"/>
          <w:szCs w:val="24"/>
          <w:lang w:eastAsia="en-US" w:bidi="ar-SA"/>
        </w:rPr>
      </w:pPr>
      <w:r w:rsidRPr="00511167">
        <w:rPr>
          <w:rFonts w:eastAsia="Calibri"/>
          <w:color w:val="000000"/>
          <w:sz w:val="24"/>
          <w:szCs w:val="24"/>
          <w:lang w:eastAsia="en-US" w:bidi="ar-SA"/>
        </w:rPr>
        <w:t>к муниципальной программе "Формирование современной</w:t>
      </w:r>
    </w:p>
    <w:p w:rsidR="004F6F7B" w:rsidRPr="00511167" w:rsidRDefault="004F6F7B" w:rsidP="004F6F7B">
      <w:pPr>
        <w:widowControl w:val="0"/>
        <w:tabs>
          <w:tab w:val="left" w:pos="2127"/>
          <w:tab w:val="left" w:pos="2410"/>
        </w:tabs>
        <w:suppressAutoHyphens w:val="0"/>
        <w:autoSpaceDE w:val="0"/>
        <w:autoSpaceDN w:val="0"/>
        <w:ind w:left="5245"/>
        <w:jc w:val="center"/>
        <w:rPr>
          <w:rFonts w:eastAsia="Calibri"/>
          <w:b/>
          <w:color w:val="000000"/>
          <w:sz w:val="24"/>
          <w:szCs w:val="24"/>
          <w:lang w:eastAsia="en-US" w:bidi="ar-SA"/>
        </w:rPr>
      </w:pPr>
      <w:r w:rsidRPr="00511167">
        <w:rPr>
          <w:rFonts w:eastAsia="Calibri"/>
          <w:color w:val="000000"/>
          <w:sz w:val="24"/>
          <w:szCs w:val="24"/>
          <w:lang w:eastAsia="en-US" w:bidi="ar-SA"/>
        </w:rPr>
        <w:t>городской среды на территории городского округа "Город Архангельск"</w:t>
      </w:r>
    </w:p>
    <w:p w:rsidR="004F6F7B" w:rsidRPr="00511167" w:rsidRDefault="004F6F7B" w:rsidP="004F6F7B">
      <w:pPr>
        <w:widowControl w:val="0"/>
        <w:suppressAutoHyphens w:val="0"/>
        <w:autoSpaceDE w:val="0"/>
        <w:autoSpaceDN w:val="0"/>
        <w:jc w:val="right"/>
        <w:rPr>
          <w:rFonts w:eastAsia="Calibri"/>
          <w:b/>
          <w:bCs/>
          <w:color w:val="000000"/>
          <w:sz w:val="24"/>
          <w:szCs w:val="24"/>
          <w:lang w:eastAsia="en-US" w:bidi="ar-SA"/>
        </w:rPr>
      </w:pPr>
    </w:p>
    <w:p w:rsidR="004F6F7B" w:rsidRPr="00511167" w:rsidRDefault="004F6F7B" w:rsidP="004F6F7B">
      <w:pPr>
        <w:widowControl w:val="0"/>
        <w:suppressAutoHyphens w:val="0"/>
        <w:autoSpaceDE w:val="0"/>
        <w:autoSpaceDN w:val="0"/>
        <w:jc w:val="right"/>
        <w:rPr>
          <w:rFonts w:eastAsia="Calibri"/>
          <w:b/>
          <w:bCs/>
          <w:color w:val="000000"/>
          <w:sz w:val="24"/>
          <w:szCs w:val="24"/>
          <w:lang w:eastAsia="en-US" w:bidi="ar-SA"/>
        </w:rPr>
      </w:pPr>
    </w:p>
    <w:p w:rsidR="004F6F7B" w:rsidRPr="00511167" w:rsidRDefault="004F6F7B" w:rsidP="004F6F7B">
      <w:pPr>
        <w:widowControl w:val="0"/>
        <w:suppressAutoHyphens w:val="0"/>
        <w:autoSpaceDE w:val="0"/>
        <w:autoSpaceDN w:val="0"/>
        <w:jc w:val="center"/>
        <w:rPr>
          <w:rFonts w:eastAsia="Calibri"/>
          <w:b/>
          <w:bCs/>
          <w:color w:val="000000"/>
          <w:sz w:val="24"/>
          <w:szCs w:val="24"/>
          <w:lang w:eastAsia="en-US" w:bidi="ar-SA"/>
        </w:rPr>
      </w:pPr>
      <w:r w:rsidRPr="00511167">
        <w:rPr>
          <w:rFonts w:eastAsia="Calibri"/>
          <w:b/>
          <w:bCs/>
          <w:color w:val="000000"/>
          <w:sz w:val="24"/>
          <w:szCs w:val="24"/>
          <w:lang w:eastAsia="en-US" w:bidi="ar-SA"/>
        </w:rPr>
        <w:t>ПЕРЕЧЕНЬ</w:t>
      </w:r>
    </w:p>
    <w:p w:rsidR="004F6F7B" w:rsidRPr="00511167" w:rsidRDefault="004F6F7B" w:rsidP="004F6F7B">
      <w:pPr>
        <w:widowControl w:val="0"/>
        <w:suppressAutoHyphens w:val="0"/>
        <w:autoSpaceDE w:val="0"/>
        <w:autoSpaceDN w:val="0"/>
        <w:jc w:val="center"/>
        <w:rPr>
          <w:rFonts w:eastAsia="Calibri"/>
          <w:b/>
          <w:color w:val="000000"/>
          <w:sz w:val="24"/>
          <w:szCs w:val="24"/>
          <w:lang w:eastAsia="en-US" w:bidi="ar-SA"/>
        </w:rPr>
      </w:pPr>
      <w:r w:rsidRPr="00511167">
        <w:rPr>
          <w:rFonts w:eastAsia="Calibri"/>
          <w:b/>
          <w:color w:val="000000"/>
          <w:sz w:val="24"/>
          <w:szCs w:val="24"/>
          <w:lang w:eastAsia="en-US" w:bidi="ar-SA"/>
        </w:rPr>
        <w:t xml:space="preserve">общественных территорий городского округа </w:t>
      </w:r>
      <w:r w:rsidRPr="00511167">
        <w:rPr>
          <w:rFonts w:eastAsia="Calibri"/>
          <w:b/>
          <w:color w:val="000000"/>
          <w:sz w:val="24"/>
          <w:szCs w:val="24"/>
          <w:lang w:eastAsia="en-US" w:bidi="ar-SA"/>
        </w:rPr>
        <w:br/>
        <w:t xml:space="preserve">"Город Архангельск", подлежащих благоустройству </w:t>
      </w:r>
      <w:r w:rsidRPr="00511167">
        <w:rPr>
          <w:rFonts w:eastAsia="Calibri"/>
          <w:b/>
          <w:color w:val="000000"/>
          <w:sz w:val="24"/>
          <w:szCs w:val="24"/>
          <w:lang w:eastAsia="en-US" w:bidi="ar-SA"/>
        </w:rPr>
        <w:br/>
        <w:t>в рамках муниципальной программы</w:t>
      </w:r>
    </w:p>
    <w:p w:rsidR="004F6F7B" w:rsidRPr="00511167" w:rsidRDefault="004F6F7B" w:rsidP="004F6F7B">
      <w:pPr>
        <w:widowControl w:val="0"/>
        <w:suppressAutoHyphens w:val="0"/>
        <w:autoSpaceDE w:val="0"/>
        <w:autoSpaceDN w:val="0"/>
        <w:jc w:val="both"/>
        <w:rPr>
          <w:rFonts w:eastAsia="Calibri"/>
          <w:color w:val="000000"/>
          <w:sz w:val="24"/>
          <w:szCs w:val="24"/>
          <w:lang w:eastAsia="en-US" w:bidi="ar-SA"/>
        </w:rPr>
      </w:pPr>
    </w:p>
    <w:tbl>
      <w:tblPr>
        <w:tblW w:w="10136"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762"/>
        <w:gridCol w:w="20"/>
        <w:gridCol w:w="7138"/>
        <w:gridCol w:w="2198"/>
      </w:tblGrid>
      <w:tr w:rsidR="004F6F7B" w:rsidRPr="00511167" w:rsidTr="005450AE">
        <w:trPr>
          <w:trHeight w:val="626"/>
          <w:tblHeader/>
          <w:jc w:val="center"/>
        </w:trPr>
        <w:tc>
          <w:tcPr>
            <w:tcW w:w="780" w:type="dxa"/>
            <w:gridSpan w:val="2"/>
            <w:vAlign w:val="center"/>
            <w:hideMark/>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val="en-US" w:eastAsia="en-US" w:bidi="ar-SA"/>
              </w:rPr>
              <w:t>№</w:t>
            </w:r>
          </w:p>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val="en-US" w:eastAsia="en-US" w:bidi="ar-SA"/>
              </w:rPr>
              <w:t>п/п</w:t>
            </w:r>
          </w:p>
        </w:tc>
        <w:tc>
          <w:tcPr>
            <w:tcW w:w="7158" w:type="dxa"/>
            <w:gridSpan w:val="2"/>
            <w:vAlign w:val="center"/>
            <w:hideMark/>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val="en-US" w:eastAsia="en-US" w:bidi="ar-SA"/>
              </w:rPr>
              <w:t>Месторасположение территории</w:t>
            </w:r>
          </w:p>
        </w:tc>
        <w:tc>
          <w:tcPr>
            <w:tcW w:w="2198" w:type="dxa"/>
            <w:vAlign w:val="center"/>
            <w:hideMark/>
          </w:tcPr>
          <w:p w:rsidR="004F6F7B" w:rsidRPr="00511167" w:rsidRDefault="004F6F7B" w:rsidP="005450AE">
            <w:pPr>
              <w:suppressAutoHyphens w:val="0"/>
              <w:ind w:left="-37" w:right="-38"/>
              <w:jc w:val="center"/>
              <w:rPr>
                <w:rFonts w:eastAsia="Calibri"/>
                <w:color w:val="000000"/>
                <w:spacing w:val="-4"/>
                <w:sz w:val="24"/>
                <w:szCs w:val="24"/>
                <w:lang w:val="en-US" w:eastAsia="en-US" w:bidi="ar-SA"/>
              </w:rPr>
            </w:pPr>
            <w:r w:rsidRPr="00511167">
              <w:rPr>
                <w:rFonts w:eastAsia="Calibri"/>
                <w:color w:val="000000"/>
                <w:spacing w:val="-4"/>
                <w:sz w:val="24"/>
                <w:szCs w:val="24"/>
                <w:lang w:val="en-US" w:eastAsia="en-US" w:bidi="ar-SA"/>
              </w:rPr>
              <w:t>Период благоустройства, год</w:t>
            </w:r>
          </w:p>
        </w:tc>
      </w:tr>
      <w:tr w:rsidR="004F6F7B" w:rsidRPr="00511167" w:rsidTr="005450AE">
        <w:trPr>
          <w:trHeight w:val="48"/>
          <w:jc w:val="center"/>
        </w:trPr>
        <w:tc>
          <w:tcPr>
            <w:tcW w:w="780" w:type="dxa"/>
            <w:gridSpan w:val="2"/>
          </w:tcPr>
          <w:p w:rsidR="004F6F7B" w:rsidRPr="00511167" w:rsidRDefault="004F6F7B" w:rsidP="00BE17BD">
            <w:pPr>
              <w:widowControl w:val="0"/>
              <w:numPr>
                <w:ilvl w:val="0"/>
                <w:numId w:val="1"/>
              </w:numPr>
              <w:suppressAutoHyphens w:val="0"/>
              <w:autoSpaceDE w:val="0"/>
              <w:autoSpaceDN w:val="0"/>
              <w:ind w:left="792"/>
              <w:jc w:val="center"/>
              <w:rPr>
                <w:rFonts w:eastAsia="Calibri"/>
                <w:color w:val="000000"/>
                <w:sz w:val="24"/>
                <w:szCs w:val="24"/>
                <w:lang w:val="en-US" w:eastAsia="en-US" w:bidi="ar-SA"/>
              </w:rPr>
            </w:pPr>
          </w:p>
        </w:tc>
        <w:tc>
          <w:tcPr>
            <w:tcW w:w="7158" w:type="dxa"/>
            <w:gridSpan w:val="2"/>
            <w:hideMark/>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Парк отдыха по ул. 23-й Гвардейской дивизии, за к/т "Русь"</w:t>
            </w:r>
          </w:p>
        </w:tc>
        <w:tc>
          <w:tcPr>
            <w:tcW w:w="2198" w:type="dxa"/>
            <w:hideMark/>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val="en-US" w:eastAsia="en-US" w:bidi="ar-SA"/>
              </w:rPr>
              <w:t>2018</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58" w:type="dxa"/>
            <w:gridSpan w:val="2"/>
            <w:hideMark/>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Парк по просп. Ленинградскому, от ул. Прокопия Галушина – </w:t>
            </w:r>
            <w:r w:rsidRPr="00511167">
              <w:rPr>
                <w:rFonts w:eastAsia="Calibri"/>
                <w:color w:val="000000"/>
                <w:sz w:val="24"/>
                <w:szCs w:val="24"/>
                <w:lang w:eastAsia="en-US" w:bidi="ar-SA"/>
              </w:rPr>
              <w:br/>
              <w:t>ул. Красной Звезды</w:t>
            </w:r>
          </w:p>
        </w:tc>
        <w:tc>
          <w:tcPr>
            <w:tcW w:w="2198" w:type="dxa"/>
            <w:hideMark/>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val="en-US" w:eastAsia="en-US" w:bidi="ar-SA"/>
              </w:rPr>
              <w:t>2018</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2019</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58" w:type="dxa"/>
            <w:gridSpan w:val="2"/>
            <w:hideMark/>
          </w:tcPr>
          <w:p w:rsidR="004F6F7B" w:rsidRPr="00511167" w:rsidRDefault="004F6F7B" w:rsidP="00BE17BD">
            <w:pPr>
              <w:suppressAutoHyphens w:val="0"/>
              <w:rPr>
                <w:rFonts w:eastAsia="Calibri"/>
                <w:color w:val="000000"/>
                <w:sz w:val="24"/>
                <w:szCs w:val="24"/>
                <w:lang w:val="en-US" w:eastAsia="en-US" w:bidi="ar-SA"/>
              </w:rPr>
            </w:pPr>
            <w:r w:rsidRPr="00511167">
              <w:rPr>
                <w:rFonts w:eastAsia="Calibri"/>
                <w:color w:val="000000"/>
                <w:sz w:val="24"/>
                <w:szCs w:val="24"/>
                <w:lang w:eastAsia="en-US" w:bidi="ar-SA"/>
              </w:rPr>
              <w:t xml:space="preserve">Сквер на пересечении ул. Русанова – просп. </w:t>
            </w:r>
            <w:r w:rsidRPr="00511167">
              <w:rPr>
                <w:rFonts w:eastAsia="Calibri"/>
                <w:color w:val="000000"/>
                <w:sz w:val="24"/>
                <w:szCs w:val="24"/>
                <w:lang w:val="en-US" w:eastAsia="en-US" w:bidi="ar-SA"/>
              </w:rPr>
              <w:t>Ленинградский</w:t>
            </w:r>
          </w:p>
        </w:tc>
        <w:tc>
          <w:tcPr>
            <w:tcW w:w="2198" w:type="dxa"/>
            <w:hideMark/>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val="en-US" w:eastAsia="en-US" w:bidi="ar-SA"/>
              </w:rPr>
              <w:t>2019</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2020</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58" w:type="dxa"/>
            <w:gridSpan w:val="2"/>
            <w:hideMark/>
          </w:tcPr>
          <w:p w:rsidR="004F6F7B" w:rsidRPr="00511167" w:rsidRDefault="004F6F7B" w:rsidP="00BE17BD">
            <w:pPr>
              <w:suppressAutoHyphens w:val="0"/>
              <w:rPr>
                <w:rFonts w:eastAsia="Calibri"/>
                <w:color w:val="000000"/>
                <w:sz w:val="24"/>
                <w:szCs w:val="24"/>
                <w:lang w:val="en-US" w:eastAsia="en-US" w:bidi="ar-SA"/>
              </w:rPr>
            </w:pPr>
            <w:r w:rsidRPr="00511167">
              <w:rPr>
                <w:rFonts w:eastAsia="Calibri"/>
                <w:bCs/>
                <w:color w:val="000000"/>
                <w:sz w:val="24"/>
                <w:szCs w:val="24"/>
                <w:lang w:eastAsia="en-US" w:bidi="ar-SA"/>
              </w:rPr>
              <w:t xml:space="preserve">Общественная территория, расположенная вблизи дома № 28 </w:t>
            </w:r>
            <w:r w:rsidRPr="00511167">
              <w:rPr>
                <w:rFonts w:eastAsia="Calibri"/>
                <w:bCs/>
                <w:color w:val="000000"/>
                <w:sz w:val="24"/>
                <w:szCs w:val="24"/>
                <w:lang w:eastAsia="en-US" w:bidi="ar-SA"/>
              </w:rPr>
              <w:br/>
              <w:t xml:space="preserve">по ул. </w:t>
            </w:r>
            <w:r w:rsidRPr="00511167">
              <w:rPr>
                <w:rFonts w:eastAsia="Calibri"/>
                <w:bCs/>
                <w:color w:val="000000"/>
                <w:sz w:val="24"/>
                <w:szCs w:val="24"/>
                <w:lang w:val="en-US" w:eastAsia="en-US" w:bidi="ar-SA"/>
              </w:rPr>
              <w:t>Партизанской (Северный территориальный округ)</w:t>
            </w:r>
          </w:p>
        </w:tc>
        <w:tc>
          <w:tcPr>
            <w:tcW w:w="2198" w:type="dxa"/>
            <w:hideMark/>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val="en-US" w:eastAsia="en-US" w:bidi="ar-SA"/>
              </w:rPr>
              <w:t>2019</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2020</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58" w:type="dxa"/>
            <w:gridSpan w:val="2"/>
            <w:hideMark/>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по адресу: Воронина В.И., д. 32 (территориальный округ Варавино-Фактория)</w:t>
            </w:r>
          </w:p>
        </w:tc>
        <w:tc>
          <w:tcPr>
            <w:tcW w:w="2198" w:type="dxa"/>
            <w:hideMark/>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val="en-US" w:eastAsia="en-US" w:bidi="ar-SA"/>
              </w:rPr>
              <w:t>2019</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2020</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58" w:type="dxa"/>
            <w:gridSpan w:val="2"/>
            <w:hideMark/>
          </w:tcPr>
          <w:p w:rsidR="004F6F7B" w:rsidRPr="00511167" w:rsidRDefault="004F6F7B" w:rsidP="00BE17BD">
            <w:pPr>
              <w:suppressAutoHyphens w:val="0"/>
              <w:rPr>
                <w:rFonts w:eastAsia="Calibri"/>
                <w:color w:val="000000"/>
                <w:sz w:val="24"/>
                <w:szCs w:val="24"/>
                <w:lang w:val="en-US" w:eastAsia="en-US" w:bidi="ar-SA"/>
              </w:rPr>
            </w:pPr>
            <w:r w:rsidRPr="00511167">
              <w:rPr>
                <w:rFonts w:eastAsia="Calibri"/>
                <w:color w:val="000000"/>
                <w:sz w:val="24"/>
                <w:szCs w:val="24"/>
                <w:lang w:eastAsia="en-US" w:bidi="ar-SA"/>
              </w:rPr>
              <w:t xml:space="preserve">Общественная территория в границах домов № 104, 106, 108 </w:t>
            </w:r>
            <w:r w:rsidRPr="00511167">
              <w:rPr>
                <w:rFonts w:eastAsia="Calibri"/>
                <w:color w:val="000000"/>
                <w:sz w:val="24"/>
                <w:szCs w:val="24"/>
                <w:lang w:eastAsia="en-US" w:bidi="ar-SA"/>
              </w:rPr>
              <w:br/>
              <w:t xml:space="preserve">по ул. </w:t>
            </w:r>
            <w:r w:rsidRPr="00511167">
              <w:rPr>
                <w:rFonts w:eastAsia="Calibri"/>
                <w:color w:val="000000"/>
                <w:sz w:val="24"/>
                <w:szCs w:val="24"/>
                <w:lang w:val="en-US" w:eastAsia="en-US" w:bidi="ar-SA"/>
              </w:rPr>
              <w:t>Воскресенской; № 32 по ул. Шабалина А.О.</w:t>
            </w:r>
            <w:r w:rsidRPr="00511167">
              <w:rPr>
                <w:rFonts w:eastAsia="Calibri"/>
                <w:color w:val="000000"/>
                <w:sz w:val="24"/>
                <w:szCs w:val="24"/>
                <w:lang w:val="en-US" w:eastAsia="en-US" w:bidi="ar-SA"/>
              </w:rPr>
              <w:br/>
              <w:t>(Ломоносовский территориальный округ)</w:t>
            </w:r>
          </w:p>
        </w:tc>
        <w:tc>
          <w:tcPr>
            <w:tcW w:w="2198" w:type="dxa"/>
            <w:hideMark/>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val="en-US" w:eastAsia="en-US" w:bidi="ar-SA"/>
              </w:rPr>
              <w:t>2019</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2020</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58" w:type="dxa"/>
            <w:gridSpan w:val="2"/>
            <w:hideMark/>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Сквер имени 12-ой бригады Морской пехоты, в районе </w:t>
            </w:r>
            <w:r w:rsidRPr="00511167">
              <w:rPr>
                <w:rFonts w:eastAsia="Calibri"/>
                <w:color w:val="000000"/>
                <w:sz w:val="24"/>
                <w:szCs w:val="24"/>
                <w:lang w:eastAsia="en-US" w:bidi="ar-SA"/>
              </w:rPr>
              <w:br/>
              <w:t>КЦ "Маймакса" (Маймаксанский территориальный округ)</w:t>
            </w:r>
          </w:p>
        </w:tc>
        <w:tc>
          <w:tcPr>
            <w:tcW w:w="2198" w:type="dxa"/>
            <w:hideMark/>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val="en-US" w:eastAsia="en-US" w:bidi="ar-SA"/>
              </w:rPr>
              <w:t>2019</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2020</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58" w:type="dxa"/>
            <w:gridSpan w:val="2"/>
            <w:hideMark/>
          </w:tcPr>
          <w:p w:rsidR="004F6F7B" w:rsidRPr="00511167" w:rsidRDefault="004F6F7B" w:rsidP="00BE17BD">
            <w:pPr>
              <w:suppressAutoHyphens w:val="0"/>
              <w:rPr>
                <w:rFonts w:eastAsia="Calibri"/>
                <w:color w:val="000000"/>
                <w:sz w:val="24"/>
                <w:szCs w:val="24"/>
                <w:lang w:eastAsia="en-US" w:bidi="ar-SA"/>
              </w:rPr>
            </w:pPr>
            <w:r w:rsidRPr="00511167">
              <w:rPr>
                <w:rFonts w:eastAsia="Calibri"/>
                <w:bCs/>
                <w:color w:val="000000"/>
                <w:sz w:val="24"/>
                <w:szCs w:val="24"/>
                <w:lang w:eastAsia="en-US" w:bidi="ar-SA"/>
              </w:rPr>
              <w:t xml:space="preserve">Общественная территория по адресу ул. Дачная, д. 38, д. 40 – </w:t>
            </w:r>
            <w:r w:rsidRPr="00511167">
              <w:rPr>
                <w:rFonts w:eastAsia="Calibri"/>
                <w:bCs/>
                <w:color w:val="000000"/>
                <w:sz w:val="24"/>
                <w:szCs w:val="24"/>
                <w:lang w:eastAsia="en-US" w:bidi="ar-SA"/>
              </w:rPr>
              <w:br/>
              <w:t>ул. Воронина В.И., д. 53, д. 55 (</w:t>
            </w:r>
            <w:r w:rsidRPr="00511167">
              <w:rPr>
                <w:rFonts w:eastAsia="Calibri"/>
                <w:color w:val="000000"/>
                <w:sz w:val="24"/>
                <w:szCs w:val="24"/>
                <w:lang w:eastAsia="en-US" w:bidi="ar-SA"/>
              </w:rPr>
              <w:t>территориальный округ</w:t>
            </w:r>
            <w:r w:rsidRPr="00511167">
              <w:rPr>
                <w:rFonts w:eastAsia="Calibri"/>
                <w:bCs/>
                <w:color w:val="000000"/>
                <w:sz w:val="24"/>
                <w:szCs w:val="24"/>
                <w:lang w:eastAsia="en-US" w:bidi="ar-SA"/>
              </w:rPr>
              <w:t xml:space="preserve"> Майская горка)</w:t>
            </w:r>
          </w:p>
        </w:tc>
        <w:tc>
          <w:tcPr>
            <w:tcW w:w="2198" w:type="dxa"/>
            <w:hideMark/>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val="en-US" w:eastAsia="en-US" w:bidi="ar-SA"/>
              </w:rPr>
              <w:t>2019</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2020</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r w:rsidRPr="00511167">
              <w:rPr>
                <w:rFonts w:eastAsia="Calibri"/>
                <w:color w:val="000000"/>
                <w:sz w:val="24"/>
                <w:szCs w:val="24"/>
                <w:lang w:eastAsia="en-US" w:bidi="ar-SA"/>
              </w:rPr>
              <w:t>**</w:t>
            </w:r>
          </w:p>
        </w:tc>
        <w:tc>
          <w:tcPr>
            <w:tcW w:w="7158" w:type="dxa"/>
            <w:gridSpan w:val="2"/>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Набережная Северной Двины (от "Праги" до Железнодорожного моста)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58" w:type="dxa"/>
            <w:gridSpan w:val="2"/>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Набережная Северной Двины (от ул. Володарского до Морского музея)</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58" w:type="dxa"/>
            <w:gridSpan w:val="2"/>
          </w:tcPr>
          <w:p w:rsidR="004F6F7B" w:rsidRPr="00511167" w:rsidRDefault="004F6F7B" w:rsidP="00BE17BD">
            <w:pPr>
              <w:suppressAutoHyphens w:val="0"/>
              <w:rPr>
                <w:rFonts w:eastAsia="Calibri"/>
                <w:color w:val="000000"/>
                <w:sz w:val="24"/>
                <w:szCs w:val="24"/>
                <w:lang w:val="en-US" w:eastAsia="en-US" w:bidi="ar-SA"/>
              </w:rPr>
            </w:pPr>
            <w:r w:rsidRPr="00511167">
              <w:rPr>
                <w:rFonts w:eastAsia="Calibri"/>
                <w:bCs/>
                <w:color w:val="000000"/>
                <w:sz w:val="24"/>
                <w:szCs w:val="24"/>
                <w:lang w:eastAsia="en-US" w:bidi="ar-SA"/>
              </w:rPr>
              <w:t xml:space="preserve">Общественная территория у Исакогорского детско-юношеского центра, ул. </w:t>
            </w:r>
            <w:r w:rsidRPr="00511167">
              <w:rPr>
                <w:rFonts w:eastAsia="Calibri"/>
                <w:bCs/>
                <w:color w:val="000000"/>
                <w:sz w:val="24"/>
                <w:szCs w:val="24"/>
                <w:lang w:val="en-US" w:eastAsia="en-US" w:bidi="ar-SA"/>
              </w:rPr>
              <w:t>Ленинская, 16 (Исакогорский и Цигломенский территориальный округ)</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val="en-US" w:eastAsia="en-US" w:bidi="ar-SA"/>
              </w:rPr>
              <w:t>2019</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202</w:t>
            </w:r>
            <w:r w:rsidRPr="00511167">
              <w:rPr>
                <w:rFonts w:eastAsia="Calibri"/>
                <w:color w:val="000000"/>
                <w:sz w:val="24"/>
                <w:szCs w:val="24"/>
                <w:lang w:eastAsia="en-US" w:bidi="ar-SA"/>
              </w:rPr>
              <w:t>1</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58" w:type="dxa"/>
            <w:gridSpan w:val="2"/>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Сквер просп. Никольский, у Культурного центра "Соломбала-АРТ" </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2020 - 2021</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58" w:type="dxa"/>
            <w:gridSpan w:val="2"/>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Общественная территория по ул. Химиков в районе МАУ "ФСК им. А.Ф. Личутина", между зданиями № 4 и № 6 по ул. Химиков</w:t>
            </w:r>
          </w:p>
        </w:tc>
        <w:tc>
          <w:tcPr>
            <w:tcW w:w="2198" w:type="dxa"/>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eastAsia="en-US" w:bidi="ar-SA"/>
              </w:rPr>
              <w:t>2020 - 2021</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58" w:type="dxa"/>
            <w:gridSpan w:val="2"/>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pacing w:val="-10"/>
                <w:sz w:val="24"/>
                <w:szCs w:val="24"/>
                <w:lang w:eastAsia="en-US" w:bidi="ar-SA"/>
              </w:rPr>
              <w:t>Парк у бывшего здания МКОУ СОСШ № 41 по просп. Никольскому,</w:t>
            </w:r>
            <w:r w:rsidRPr="00511167">
              <w:rPr>
                <w:rFonts w:eastAsia="Calibri"/>
                <w:color w:val="000000"/>
                <w:sz w:val="24"/>
                <w:szCs w:val="24"/>
                <w:lang w:eastAsia="en-US" w:bidi="ar-SA"/>
              </w:rPr>
              <w:t xml:space="preserve"> </w:t>
            </w:r>
            <w:r w:rsidRPr="00511167">
              <w:rPr>
                <w:rFonts w:eastAsia="Calibri"/>
                <w:color w:val="000000"/>
                <w:sz w:val="24"/>
                <w:szCs w:val="24"/>
                <w:lang w:eastAsia="en-US" w:bidi="ar-SA"/>
              </w:rPr>
              <w:br/>
              <w:t>д. 24</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2020 - 2022</w:t>
            </w:r>
          </w:p>
        </w:tc>
      </w:tr>
      <w:tr w:rsidR="004F6F7B" w:rsidRPr="00511167" w:rsidTr="005450AE">
        <w:trPr>
          <w:trHeight w:val="48"/>
          <w:jc w:val="center"/>
        </w:trPr>
        <w:tc>
          <w:tcPr>
            <w:tcW w:w="780"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58" w:type="dxa"/>
            <w:gridSpan w:val="2"/>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Общественная территория у Ломоносовского Дворца культуры (ул. Никитова, 1)</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2020 - 2021</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bCs/>
                <w:color w:val="000000"/>
                <w:sz w:val="24"/>
                <w:szCs w:val="24"/>
                <w:lang w:eastAsia="en-US" w:bidi="ar-SA"/>
              </w:rPr>
              <w:t>Сквер в районе Архангельского городского культурного центра</w:t>
            </w:r>
            <w:r w:rsidRPr="00511167">
              <w:rPr>
                <w:rFonts w:eastAsia="Calibri"/>
                <w:color w:val="000000"/>
                <w:sz w:val="24"/>
                <w:szCs w:val="24"/>
                <w:lang w:eastAsia="en-US" w:bidi="ar-SA"/>
              </w:rPr>
              <w:t xml:space="preserve"> </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2020 - 2021</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Прогулочная зона в районе здания № 8 по ул. 23 Гвардейской дивизии</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2020 - 2021</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Общественная территория вдоль дома № 6 по ул. Воскресенской</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2020 - 2021</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Сквер имени 12-ой бригады Морской пехоты, в районе </w:t>
            </w:r>
            <w:r w:rsidRPr="00511167">
              <w:rPr>
                <w:rFonts w:eastAsia="Calibri"/>
                <w:color w:val="000000"/>
                <w:sz w:val="24"/>
                <w:szCs w:val="24"/>
                <w:lang w:eastAsia="en-US" w:bidi="ar-SA"/>
              </w:rPr>
              <w:br/>
              <w:t>КЦ "Маймакса" (2 этап)</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Парк им. В.И. Ленина </w:t>
            </w:r>
          </w:p>
        </w:tc>
        <w:tc>
          <w:tcPr>
            <w:tcW w:w="2198" w:type="dxa"/>
          </w:tcPr>
          <w:p w:rsidR="004F6F7B" w:rsidRPr="00511167" w:rsidRDefault="004F6F7B" w:rsidP="005450AE">
            <w:pPr>
              <w:suppressAutoHyphens w:val="0"/>
              <w:jc w:val="center"/>
              <w:rPr>
                <w:rFonts w:eastAsia="Calibri"/>
                <w:color w:val="000000"/>
                <w:sz w:val="24"/>
                <w:szCs w:val="24"/>
                <w:lang w:val="en-US" w:eastAsia="en-US" w:bidi="ar-SA"/>
              </w:rPr>
            </w:pPr>
            <w:r w:rsidRPr="00511167">
              <w:rPr>
                <w:rFonts w:eastAsia="Calibri"/>
                <w:color w:val="000000"/>
                <w:sz w:val="24"/>
                <w:szCs w:val="24"/>
                <w:lang w:eastAsia="en-US" w:bidi="ar-SA"/>
              </w:rPr>
              <w:t>2020 - 2022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на пл. Терехина у памятника В.И. Ленину</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Общественная территория в районе домов № 8, 10, 12 </w:t>
            </w:r>
            <w:r w:rsidRPr="00511167">
              <w:rPr>
                <w:rFonts w:eastAsia="Calibri"/>
                <w:color w:val="000000"/>
                <w:sz w:val="24"/>
                <w:szCs w:val="24"/>
                <w:lang w:eastAsia="en-US" w:bidi="ar-SA"/>
              </w:rPr>
              <w:br/>
              <w:t>по ул. Воскресенской</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Территория общего пользования вдоль просп. Чумбарова-Лучинского</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Наб. Северной Двины</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Пл. Мира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Общественная территория на пересечении просп. Советских  космонавтов и ул. Поморской (после сноса МКД № 52 и 52 корп. 1 по ул. Поморской)</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Общественная территория по просп. Обводный канал </w:t>
            </w:r>
            <w:r w:rsidRPr="00511167">
              <w:rPr>
                <w:rFonts w:eastAsia="Calibri"/>
                <w:color w:val="000000"/>
                <w:sz w:val="24"/>
                <w:szCs w:val="24"/>
                <w:lang w:eastAsia="en-US" w:bidi="ar-SA"/>
              </w:rPr>
              <w:br/>
              <w:t xml:space="preserve">от ул. Садовой до ул. Логинова вдоль домов № 91 </w:t>
            </w:r>
            <w:r w:rsidRPr="00511167">
              <w:rPr>
                <w:rFonts w:eastAsia="Calibri"/>
                <w:color w:val="000000"/>
                <w:sz w:val="24"/>
                <w:szCs w:val="24"/>
                <w:lang w:eastAsia="en-US" w:bidi="ar-SA"/>
              </w:rPr>
              <w:br/>
              <w:t>по просп. Обводный канал и № 33 по ул. Логинова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Сквер у здания Сбербанка на перекрестке ул. Воскресенская </w:t>
            </w:r>
            <w:r w:rsidRPr="00511167">
              <w:rPr>
                <w:rFonts w:eastAsia="Calibri"/>
                <w:color w:val="000000"/>
                <w:sz w:val="24"/>
                <w:szCs w:val="24"/>
                <w:lang w:eastAsia="en-US" w:bidi="ar-SA"/>
              </w:rPr>
              <w:br/>
              <w:t>и ул. Тимме Я. вдоль дома № 99 по ул. Воскресенской</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Общественная территория у дома № 30 по ул. Прокопия Галушина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Общественная территория между МБДОУ Детский сад № 183, </w:t>
            </w:r>
            <w:r w:rsidRPr="00511167">
              <w:rPr>
                <w:rFonts w:eastAsia="Calibri"/>
                <w:color w:val="000000"/>
                <w:sz w:val="24"/>
                <w:szCs w:val="24"/>
                <w:lang w:eastAsia="en-US" w:bidi="ar-SA"/>
              </w:rPr>
              <w:br/>
              <w:t>д. 88 по просп. Никольскому д. 33, корп. 1 по ул. Советской</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Общественная территория, ограниченная домами № 64, 66, 64 корп. 1 и 62, корп. 1 по ул. Партизанской</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Общественная территория между автодорогой и домами № 18, </w:t>
            </w:r>
            <w:r w:rsidRPr="00511167">
              <w:rPr>
                <w:rFonts w:eastAsia="Calibri"/>
                <w:color w:val="000000"/>
                <w:sz w:val="24"/>
                <w:szCs w:val="24"/>
                <w:lang w:eastAsia="en-US" w:bidi="ar-SA"/>
              </w:rPr>
              <w:br/>
              <w:t>№ 19 по Лахтинскому шоссе</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Общественная территория около МКД по адресу: </w:t>
            </w:r>
            <w:r w:rsidRPr="00511167">
              <w:rPr>
                <w:rFonts w:eastAsia="Calibri"/>
                <w:color w:val="000000"/>
                <w:sz w:val="24"/>
                <w:szCs w:val="24"/>
                <w:lang w:eastAsia="en-US" w:bidi="ar-SA"/>
              </w:rPr>
              <w:br/>
              <w:t xml:space="preserve">ул. Силикатчиков, д. 3, корп. 1 </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2022</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val="en-US" w:eastAsia="en-US" w:bidi="ar-SA"/>
              </w:rPr>
            </w:pPr>
            <w:r w:rsidRPr="00511167">
              <w:rPr>
                <w:rFonts w:eastAsia="Calibri"/>
                <w:color w:val="000000"/>
                <w:sz w:val="24"/>
                <w:szCs w:val="24"/>
                <w:lang w:val="en-US" w:eastAsia="en-US" w:bidi="ar-SA"/>
              </w:rPr>
              <w:t>Площадь Профсоюзов</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202</w:t>
            </w:r>
            <w:r>
              <w:rPr>
                <w:rFonts w:eastAsia="Calibri"/>
                <w:color w:val="000000"/>
                <w:sz w:val="24"/>
                <w:szCs w:val="24"/>
                <w:lang w:eastAsia="en-US" w:bidi="ar-SA"/>
              </w:rPr>
              <w:t>7</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widowControl w:val="0"/>
              <w:suppressAutoHyphens w:val="0"/>
              <w:autoSpaceDE w:val="0"/>
              <w:autoSpaceDN w:val="0"/>
              <w:rPr>
                <w:rFonts w:eastAsia="Calibri"/>
                <w:bCs/>
                <w:color w:val="000000"/>
                <w:sz w:val="24"/>
                <w:szCs w:val="24"/>
                <w:shd w:val="clear" w:color="auto" w:fill="FFFFFF"/>
                <w:lang w:eastAsia="en-US" w:bidi="ar-SA"/>
              </w:rPr>
            </w:pPr>
            <w:r w:rsidRPr="00511167">
              <w:rPr>
                <w:rFonts w:eastAsia="Calibri"/>
                <w:color w:val="000000"/>
                <w:sz w:val="24"/>
                <w:szCs w:val="24"/>
                <w:lang w:eastAsia="en-US" w:bidi="ar-SA"/>
              </w:rPr>
              <w:t xml:space="preserve">Общественная территория на пересечении ул. Малиновского </w:t>
            </w:r>
            <w:r w:rsidRPr="00511167">
              <w:rPr>
                <w:rFonts w:eastAsia="Calibri"/>
                <w:color w:val="000000"/>
                <w:sz w:val="24"/>
                <w:szCs w:val="24"/>
                <w:lang w:eastAsia="en-US" w:bidi="ar-SA"/>
              </w:rPr>
              <w:br/>
              <w:t>и ул. 40 лет Великой Победы (пляж)</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5450AE">
            <w:pPr>
              <w:widowControl w:val="0"/>
              <w:suppressAutoHyphens w:val="0"/>
              <w:autoSpaceDE w:val="0"/>
              <w:autoSpaceDN w:val="0"/>
              <w:jc w:val="both"/>
              <w:rPr>
                <w:rFonts w:eastAsia="Calibri"/>
                <w:bCs/>
                <w:color w:val="000000"/>
                <w:sz w:val="24"/>
                <w:szCs w:val="24"/>
                <w:shd w:val="clear" w:color="auto" w:fill="FFFFFF"/>
                <w:lang w:eastAsia="en-US" w:bidi="ar-SA"/>
              </w:rPr>
            </w:pPr>
            <w:r w:rsidRPr="00511167">
              <w:rPr>
                <w:rFonts w:eastAsia="Calibri"/>
                <w:color w:val="000000"/>
                <w:sz w:val="24"/>
                <w:szCs w:val="24"/>
                <w:lang w:eastAsia="en-US" w:bidi="ar-SA"/>
              </w:rPr>
              <w:t>Сквер по ул. Воскресенской от "Нулевой версты" до набережной Северной Двины</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widowControl w:val="0"/>
              <w:suppressAutoHyphens w:val="0"/>
              <w:autoSpaceDE w:val="0"/>
              <w:autoSpaceDN w:val="0"/>
              <w:rPr>
                <w:rFonts w:eastAsia="Calibri"/>
                <w:color w:val="000000"/>
                <w:sz w:val="24"/>
                <w:szCs w:val="24"/>
                <w:lang w:eastAsia="en-US" w:bidi="ar-SA"/>
              </w:rPr>
            </w:pPr>
            <w:r w:rsidRPr="00511167">
              <w:rPr>
                <w:rFonts w:eastAsia="Calibri"/>
                <w:color w:val="000000"/>
                <w:sz w:val="24"/>
                <w:szCs w:val="24"/>
                <w:lang w:eastAsia="en-US" w:bidi="ar-SA"/>
              </w:rPr>
              <w:t xml:space="preserve">Общественная территория у МБОУ СШ № 35 до ул. Федора Абрамова, включая зону от школы до дома № 16 корп. 1 </w:t>
            </w:r>
          </w:p>
          <w:p w:rsidR="004F6F7B" w:rsidRPr="00511167" w:rsidRDefault="004F6F7B" w:rsidP="00BE17BD">
            <w:pPr>
              <w:widowControl w:val="0"/>
              <w:suppressAutoHyphens w:val="0"/>
              <w:autoSpaceDE w:val="0"/>
              <w:autoSpaceDN w:val="0"/>
              <w:rPr>
                <w:rFonts w:eastAsia="Calibri"/>
                <w:bCs/>
                <w:color w:val="000000"/>
                <w:sz w:val="24"/>
                <w:szCs w:val="24"/>
                <w:shd w:val="clear" w:color="auto" w:fill="FFFFFF"/>
                <w:lang w:eastAsia="en-US" w:bidi="ar-SA"/>
              </w:rPr>
            </w:pPr>
            <w:r w:rsidRPr="00511167">
              <w:rPr>
                <w:rFonts w:eastAsia="Calibri"/>
                <w:color w:val="000000"/>
                <w:sz w:val="24"/>
                <w:szCs w:val="24"/>
                <w:lang w:eastAsia="en-US" w:bidi="ar-SA"/>
              </w:rPr>
              <w:t>по ул. Федора Абрамова с транзитом до ул. Полины Осипенко</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BE17BD" w:rsidRDefault="004F6F7B" w:rsidP="00BE17BD">
            <w:pPr>
              <w:widowControl w:val="0"/>
              <w:suppressAutoHyphens w:val="0"/>
              <w:autoSpaceDE w:val="0"/>
              <w:autoSpaceDN w:val="0"/>
              <w:rPr>
                <w:rFonts w:eastAsia="Calibri"/>
                <w:color w:val="000000"/>
                <w:sz w:val="24"/>
                <w:szCs w:val="24"/>
                <w:lang w:eastAsia="en-US" w:bidi="ar-SA"/>
              </w:rPr>
            </w:pPr>
            <w:r w:rsidRPr="00511167">
              <w:rPr>
                <w:rFonts w:eastAsia="Calibri"/>
                <w:color w:val="000000"/>
                <w:sz w:val="24"/>
                <w:szCs w:val="24"/>
                <w:lang w:eastAsia="en-US" w:bidi="ar-SA"/>
              </w:rPr>
              <w:t xml:space="preserve">Сквер в районе ул. Воскресенской и просп. Обводный канал, </w:t>
            </w:r>
          </w:p>
          <w:p w:rsidR="004F6F7B" w:rsidRPr="00511167" w:rsidRDefault="004F6F7B" w:rsidP="00BE17BD">
            <w:pPr>
              <w:widowControl w:val="0"/>
              <w:suppressAutoHyphens w:val="0"/>
              <w:autoSpaceDE w:val="0"/>
              <w:autoSpaceDN w:val="0"/>
              <w:rPr>
                <w:rFonts w:eastAsia="Calibri"/>
                <w:bCs/>
                <w:color w:val="000000"/>
                <w:sz w:val="24"/>
                <w:szCs w:val="24"/>
                <w:shd w:val="clear" w:color="auto" w:fill="FFFFFF"/>
                <w:lang w:eastAsia="en-US" w:bidi="ar-SA"/>
              </w:rPr>
            </w:pPr>
            <w:r w:rsidRPr="00511167">
              <w:rPr>
                <w:rFonts w:eastAsia="Calibri"/>
                <w:color w:val="000000"/>
                <w:sz w:val="24"/>
                <w:szCs w:val="24"/>
                <w:lang w:eastAsia="en-US" w:bidi="ar-SA"/>
              </w:rPr>
              <w:t>д. 48, 50</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widowControl w:val="0"/>
              <w:suppressAutoHyphens w:val="0"/>
              <w:autoSpaceDE w:val="0"/>
              <w:autoSpaceDN w:val="0"/>
              <w:rPr>
                <w:rFonts w:eastAsia="Calibri"/>
                <w:bCs/>
                <w:color w:val="000000"/>
                <w:sz w:val="24"/>
                <w:szCs w:val="24"/>
                <w:shd w:val="clear" w:color="auto" w:fill="FFFFFF"/>
                <w:lang w:eastAsia="en-US" w:bidi="ar-SA"/>
              </w:rPr>
            </w:pPr>
            <w:r w:rsidRPr="00511167">
              <w:rPr>
                <w:rFonts w:eastAsia="Calibri"/>
                <w:color w:val="000000"/>
                <w:sz w:val="24"/>
                <w:szCs w:val="24"/>
                <w:lang w:eastAsia="en-US" w:bidi="ar-SA"/>
              </w:rPr>
              <w:t>Общественная территория перед Дворцом Спорта Профсоюзов</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BE17BD" w:rsidRDefault="004F6F7B" w:rsidP="00BE17BD">
            <w:pPr>
              <w:widowControl w:val="0"/>
              <w:suppressAutoHyphens w:val="0"/>
              <w:autoSpaceDE w:val="0"/>
              <w:autoSpaceDN w:val="0"/>
              <w:rPr>
                <w:rFonts w:eastAsia="Calibri"/>
                <w:color w:val="000000"/>
                <w:sz w:val="24"/>
                <w:szCs w:val="24"/>
                <w:lang w:eastAsia="en-US" w:bidi="ar-SA"/>
              </w:rPr>
            </w:pPr>
            <w:r w:rsidRPr="00511167">
              <w:rPr>
                <w:rFonts w:eastAsia="Calibri"/>
                <w:color w:val="000000"/>
                <w:sz w:val="24"/>
                <w:szCs w:val="24"/>
                <w:lang w:eastAsia="en-US" w:bidi="ar-SA"/>
              </w:rPr>
              <w:t xml:space="preserve">Общественная территория на пересечении ул. Революции </w:t>
            </w:r>
          </w:p>
          <w:p w:rsidR="004F6F7B" w:rsidRPr="00511167" w:rsidRDefault="004F6F7B" w:rsidP="00BE17BD">
            <w:pPr>
              <w:widowControl w:val="0"/>
              <w:suppressAutoHyphens w:val="0"/>
              <w:autoSpaceDE w:val="0"/>
              <w:autoSpaceDN w:val="0"/>
              <w:rPr>
                <w:rFonts w:eastAsia="Calibri"/>
                <w:bCs/>
                <w:color w:val="000000"/>
                <w:sz w:val="24"/>
                <w:szCs w:val="24"/>
                <w:shd w:val="clear" w:color="auto" w:fill="FFFFFF"/>
                <w:lang w:eastAsia="en-US" w:bidi="ar-SA"/>
              </w:rPr>
            </w:pPr>
            <w:r w:rsidRPr="00511167">
              <w:rPr>
                <w:rFonts w:eastAsia="Calibri"/>
                <w:color w:val="000000"/>
                <w:sz w:val="24"/>
                <w:szCs w:val="24"/>
                <w:lang w:eastAsia="en-US" w:bidi="ar-SA"/>
              </w:rPr>
              <w:t>и просп. Ленинградского</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sz w:val="24"/>
                <w:szCs w:val="24"/>
              </w:rPr>
              <w:t>Сквер на пересечении ул. Гагарина и ул. Тимме Я., в районе швейной фабрики (ул. Гагарина, д. 42, корп. 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val="en-US" w:eastAsia="en-US" w:bidi="ar-SA"/>
              </w:rPr>
              <w:t>202</w:t>
            </w:r>
            <w:r w:rsidRPr="00511167">
              <w:rPr>
                <w:rFonts w:eastAsia="Calibri"/>
                <w:color w:val="000000"/>
                <w:sz w:val="24"/>
                <w:szCs w:val="24"/>
                <w:lang w:eastAsia="en-US" w:bidi="ar-SA"/>
              </w:rPr>
              <w:t xml:space="preserve">2 </w:t>
            </w:r>
            <w:r w:rsidRPr="00511167">
              <w:rPr>
                <w:rFonts w:eastAsia="Calibri"/>
                <w:color w:val="000000"/>
                <w:sz w:val="24"/>
                <w:szCs w:val="24"/>
                <w:lang w:val="en-US" w:eastAsia="en-US" w:bidi="ar-SA"/>
              </w:rPr>
              <w:t>-</w:t>
            </w:r>
            <w:r w:rsidRPr="00511167">
              <w:rPr>
                <w:rFonts w:eastAsia="Calibri"/>
                <w:color w:val="000000"/>
                <w:sz w:val="24"/>
                <w:szCs w:val="24"/>
                <w:lang w:eastAsia="en-US" w:bidi="ar-SA"/>
              </w:rPr>
              <w:t xml:space="preserve"> </w:t>
            </w:r>
            <w:r w:rsidRPr="00511167">
              <w:rPr>
                <w:rFonts w:eastAsia="Calibri"/>
                <w:color w:val="000000"/>
                <w:sz w:val="24"/>
                <w:szCs w:val="24"/>
                <w:lang w:val="en-US" w:eastAsia="en-US" w:bidi="ar-SA"/>
              </w:rPr>
              <w:t>202</w:t>
            </w:r>
            <w:r w:rsidRPr="00511167">
              <w:rPr>
                <w:rFonts w:eastAsia="Calibri"/>
                <w:color w:val="000000"/>
                <w:sz w:val="24"/>
                <w:szCs w:val="24"/>
                <w:lang w:eastAsia="en-US" w:bidi="ar-SA"/>
              </w:rPr>
              <w:t>4</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sz w:val="24"/>
                <w:szCs w:val="24"/>
              </w:rPr>
              <w:t>Сквер на перекрестке ул. Гагарина и просп. Советских космонавтов по четной стороне</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Тротуар и сквер вдоль дома № 104 по просп. Троицкому</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на пересечении просп. Троицкого и ул. Поморской</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Сквер между домами № 7 и № 9; № 5, корп. 1 и № 7, корп. 1 </w:t>
            </w:r>
            <w:r w:rsidRPr="00511167">
              <w:rPr>
                <w:rFonts w:eastAsia="Calibri"/>
                <w:color w:val="000000"/>
                <w:sz w:val="24"/>
                <w:szCs w:val="24"/>
                <w:lang w:eastAsia="en-US" w:bidi="ar-SA"/>
              </w:rPr>
              <w:br/>
              <w:t>по ул. Федора Абрамова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2022 - 202</w:t>
            </w:r>
            <w:r>
              <w:rPr>
                <w:rFonts w:eastAsia="Calibri"/>
                <w:color w:val="000000"/>
                <w:sz w:val="24"/>
                <w:szCs w:val="24"/>
                <w:lang w:eastAsia="en-US" w:bidi="ar-SA"/>
              </w:rPr>
              <w:t>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B775C1">
              <w:rPr>
                <w:rFonts w:eastAsia="Calibri"/>
                <w:color w:val="000000"/>
                <w:sz w:val="24"/>
                <w:szCs w:val="24"/>
                <w:lang w:eastAsia="en-US" w:bidi="ar-SA"/>
              </w:rPr>
              <w:t>Общественная территория со стороны ул. Смолокурова по адрес</w:t>
            </w:r>
            <w:r>
              <w:rPr>
                <w:rFonts w:eastAsia="Calibri"/>
                <w:color w:val="000000"/>
                <w:sz w:val="24"/>
                <w:szCs w:val="24"/>
                <w:lang w:eastAsia="en-US" w:bidi="ar-SA"/>
              </w:rPr>
              <w:t>у: ул. Советская, д. 7, корп. 1</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B775C1">
              <w:rPr>
                <w:rFonts w:eastAsia="Calibri"/>
                <w:color w:val="000000"/>
                <w:sz w:val="24"/>
                <w:szCs w:val="24"/>
                <w:lang w:eastAsia="en-US" w:bidi="ar-SA"/>
              </w:rPr>
              <w:t>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Набережная реки Соломбалки с обеих сторон, от ул. Советской</w:t>
            </w:r>
            <w:r w:rsidRPr="00511167">
              <w:rPr>
                <w:rFonts w:eastAsia="Calibri"/>
                <w:color w:val="000000"/>
                <w:sz w:val="24"/>
                <w:szCs w:val="24"/>
                <w:lang w:eastAsia="en-US" w:bidi="ar-SA"/>
              </w:rPr>
              <w:br/>
            </w:r>
            <w:r w:rsidRPr="00511167">
              <w:rPr>
                <w:rFonts w:eastAsia="Calibri"/>
                <w:color w:val="000000"/>
                <w:sz w:val="24"/>
                <w:szCs w:val="24"/>
                <w:lang w:eastAsia="en-US" w:bidi="ar-SA"/>
              </w:rPr>
              <w:lastRenderedPageBreak/>
              <w:t>до просп. Никольского</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lastRenderedPageBreak/>
              <w:t>2022 - 2025</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5450AE">
            <w:pPr>
              <w:suppressAutoHyphens w:val="0"/>
              <w:jc w:val="both"/>
              <w:rPr>
                <w:rFonts w:eastAsia="Calibri"/>
                <w:color w:val="000000"/>
                <w:sz w:val="24"/>
                <w:szCs w:val="24"/>
                <w:lang w:eastAsia="en-US" w:bidi="ar-SA"/>
              </w:rPr>
            </w:pPr>
            <w:r w:rsidRPr="00511167">
              <w:rPr>
                <w:rFonts w:eastAsia="Calibri"/>
                <w:color w:val="000000"/>
                <w:sz w:val="24"/>
                <w:szCs w:val="24"/>
                <w:lang w:eastAsia="en-US" w:bidi="ar-SA"/>
              </w:rPr>
              <w:t xml:space="preserve">Набережная Северной Двины от Архангельского ЛВЗ </w:t>
            </w:r>
            <w:r w:rsidRPr="00511167">
              <w:rPr>
                <w:rFonts w:eastAsia="Calibri"/>
                <w:color w:val="000000"/>
                <w:sz w:val="24"/>
                <w:szCs w:val="24"/>
                <w:lang w:eastAsia="en-US" w:bidi="ar-SA"/>
              </w:rPr>
              <w:br/>
              <w:t>до ул. Гагарина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2022 - 202</w:t>
            </w:r>
            <w:r>
              <w:rPr>
                <w:rFonts w:eastAsia="Calibri"/>
                <w:color w:val="000000"/>
                <w:sz w:val="24"/>
                <w:szCs w:val="24"/>
                <w:lang w:eastAsia="en-US" w:bidi="ar-SA"/>
              </w:rPr>
              <w:t>5</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4B658C">
              <w:rPr>
                <w:rFonts w:eastAsia="Calibri"/>
                <w:color w:val="000000"/>
                <w:sz w:val="24"/>
                <w:szCs w:val="24"/>
                <w:lang w:eastAsia="en-US" w:bidi="ar-SA"/>
              </w:rPr>
              <w:t>Общественная территория у дома 2 корп. 1 по ул. Ильича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Pr>
                <w:rFonts w:eastAsia="Calibri"/>
                <w:color w:val="000000"/>
                <w:sz w:val="24"/>
                <w:szCs w:val="24"/>
                <w:lang w:eastAsia="en-US" w:bidi="ar-SA"/>
              </w:rPr>
              <w:t>2024 - 2025</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4B658C" w:rsidRDefault="004F6F7B" w:rsidP="00BE17BD">
            <w:pPr>
              <w:suppressAutoHyphens w:val="0"/>
              <w:rPr>
                <w:rFonts w:eastAsia="Calibri"/>
                <w:color w:val="000000"/>
                <w:sz w:val="24"/>
                <w:szCs w:val="24"/>
                <w:lang w:eastAsia="en-US" w:bidi="ar-SA"/>
              </w:rPr>
            </w:pPr>
            <w:r w:rsidRPr="00B775C1">
              <w:rPr>
                <w:rFonts w:eastAsia="Calibri"/>
                <w:color w:val="000000"/>
                <w:sz w:val="24"/>
                <w:szCs w:val="24"/>
                <w:lang w:eastAsia="en-US" w:bidi="ar-SA"/>
              </w:rPr>
              <w:t>Общественная территория перед Дворцом Спорта Профсоюзов</w:t>
            </w:r>
            <w:r>
              <w:rPr>
                <w:rFonts w:eastAsia="Calibri"/>
                <w:color w:val="000000"/>
                <w:sz w:val="24"/>
                <w:szCs w:val="24"/>
                <w:lang w:eastAsia="en-US" w:bidi="ar-SA"/>
              </w:rPr>
              <w:t xml:space="preserve"> (2 участок)</w:t>
            </w:r>
          </w:p>
        </w:tc>
        <w:tc>
          <w:tcPr>
            <w:tcW w:w="2198" w:type="dxa"/>
          </w:tcPr>
          <w:p w:rsidR="004F6F7B" w:rsidRDefault="004F6F7B" w:rsidP="005450AE">
            <w:pPr>
              <w:suppressAutoHyphens w:val="0"/>
              <w:jc w:val="center"/>
              <w:rPr>
                <w:rFonts w:eastAsia="Calibri"/>
                <w:color w:val="000000"/>
                <w:sz w:val="24"/>
                <w:szCs w:val="24"/>
                <w:lang w:eastAsia="en-US" w:bidi="ar-SA"/>
              </w:rPr>
            </w:pPr>
            <w:r>
              <w:rPr>
                <w:rFonts w:eastAsia="Calibri"/>
                <w:color w:val="000000"/>
                <w:sz w:val="24"/>
                <w:szCs w:val="24"/>
                <w:lang w:eastAsia="en-US" w:bidi="ar-SA"/>
              </w:rPr>
              <w:t>2025</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Общественная территория в районе дома № 1 по ул. Чкалова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Pr>
                <w:rFonts w:eastAsia="Calibri"/>
                <w:color w:val="000000"/>
                <w:sz w:val="24"/>
                <w:szCs w:val="24"/>
                <w:lang w:eastAsia="en-US" w:bidi="ar-SA"/>
              </w:rPr>
              <w:t>2022 - 2030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Общественная территория по Лахтинскому шоссе у школы № 93</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2023 - 20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между д. 41 и д. 45 по ул. Поморской</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2023</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Парк им. М.В. Ломоносова </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2024 - 20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Общественная территория между домами № 80 по ул. Логинова </w:t>
            </w:r>
            <w:r w:rsidRPr="00511167">
              <w:rPr>
                <w:rFonts w:eastAsia="Calibri"/>
                <w:color w:val="000000"/>
                <w:sz w:val="24"/>
                <w:szCs w:val="24"/>
                <w:lang w:eastAsia="en-US" w:bidi="ar-SA"/>
              </w:rPr>
              <w:br/>
              <w:t>и № 89, 91 по ул. Воскресенской</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2022 - 20</w:t>
            </w:r>
            <w:r>
              <w:rPr>
                <w:rFonts w:eastAsia="Calibri"/>
                <w:color w:val="000000"/>
                <w:sz w:val="24"/>
                <w:szCs w:val="24"/>
                <w:lang w:eastAsia="en-US" w:bidi="ar-SA"/>
              </w:rPr>
              <w:t>24</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Общественная территория от дома № 16 по ул. Ленинской </w:t>
            </w:r>
            <w:r w:rsidRPr="00511167">
              <w:rPr>
                <w:rFonts w:eastAsia="Calibri"/>
                <w:color w:val="000000"/>
                <w:sz w:val="24"/>
                <w:szCs w:val="24"/>
                <w:lang w:eastAsia="en-US" w:bidi="ar-SA"/>
              </w:rPr>
              <w:br/>
              <w:t>в сторону Матросова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4</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в районе дома № 28 по ул. Красных партизан</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4</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в районе МКЦ "Луч"</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4</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Общественная территория у дома № 39, корп. 3 по ул. Ильича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4</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Общественная территория вдоль просп. Обводный канал </w:t>
            </w:r>
            <w:r w:rsidRPr="00511167">
              <w:rPr>
                <w:rFonts w:eastAsia="Calibri"/>
                <w:color w:val="000000"/>
                <w:sz w:val="24"/>
                <w:szCs w:val="24"/>
                <w:lang w:eastAsia="en-US" w:bidi="ar-SA"/>
              </w:rPr>
              <w:br/>
              <w:t>по четной стороне на участке от ул. Выучейского до ул. Розы Люксембург</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4</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Общественная территория в районе дома № 29 по ул. Попова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4</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Сквер Победы на ул. Поморской </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Набережная протоки реки Кузнечихи</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5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hideMark/>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просп. Никольский, д. 124 - 126</w:t>
            </w:r>
          </w:p>
        </w:tc>
        <w:tc>
          <w:tcPr>
            <w:tcW w:w="2198" w:type="dxa"/>
            <w:hideMark/>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hideMark/>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ул. Советская, д. 17, корп. 2</w:t>
            </w:r>
          </w:p>
        </w:tc>
        <w:tc>
          <w:tcPr>
            <w:tcW w:w="2198" w:type="dxa"/>
            <w:hideMark/>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Пл. В.И. Ленина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Логиновский бульвар</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Малый сквер ул. Суворова</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Pr>
                <w:rFonts w:eastAsia="Calibri"/>
                <w:color w:val="000000"/>
                <w:sz w:val="24"/>
                <w:szCs w:val="24"/>
                <w:lang w:eastAsia="en-US" w:bidi="ar-SA"/>
              </w:rPr>
              <w:t>2025 - 2030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hideMark/>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на спуске с ж.д. моста (ул. Дрейера)</w:t>
            </w:r>
          </w:p>
        </w:tc>
        <w:tc>
          <w:tcPr>
            <w:tcW w:w="2198" w:type="dxa"/>
            <w:hideMark/>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hideMark/>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(ул. Вычегодская, д. 15/1)</w:t>
            </w:r>
          </w:p>
        </w:tc>
        <w:tc>
          <w:tcPr>
            <w:tcW w:w="2198" w:type="dxa"/>
            <w:hideMark/>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hideMark/>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(Лахтинское шоссе, памятник В.И. Ленину)</w:t>
            </w:r>
          </w:p>
        </w:tc>
        <w:tc>
          <w:tcPr>
            <w:tcW w:w="2198" w:type="dxa"/>
            <w:hideMark/>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Сквер в поселке Цигломень (пересечение ул. Куйбышева </w:t>
            </w:r>
            <w:r w:rsidRPr="00511167">
              <w:rPr>
                <w:rFonts w:eastAsia="Calibri"/>
                <w:color w:val="000000"/>
                <w:sz w:val="24"/>
                <w:szCs w:val="24"/>
                <w:lang w:eastAsia="en-US" w:bidi="ar-SA"/>
              </w:rPr>
              <w:br/>
              <w:t xml:space="preserve">и ул. Севстрой) </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Сквер Варавино-Фактория (в районе храма в честь благоверного князя Александра Невского) </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Зеленая зона на пересечении улиц Кировская – Добролюбова </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w:t>
            </w:r>
            <w:r>
              <w:rPr>
                <w:rFonts w:eastAsia="Calibri"/>
                <w:color w:val="000000"/>
                <w:sz w:val="24"/>
                <w:szCs w:val="24"/>
                <w:lang w:eastAsia="en-US" w:bidi="ar-SA"/>
              </w:rPr>
              <w:t>5</w:t>
            </w:r>
            <w:r w:rsidRPr="00511167">
              <w:rPr>
                <w:rFonts w:eastAsia="Calibri"/>
                <w:color w:val="000000"/>
                <w:sz w:val="24"/>
                <w:szCs w:val="24"/>
                <w:lang w:eastAsia="en-US" w:bidi="ar-SA"/>
              </w:rPr>
              <w:t xml:space="preserve">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 xml:space="preserve">Победы, д. 35, парк </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2021 - 20</w:t>
            </w:r>
            <w:r>
              <w:rPr>
                <w:rFonts w:eastAsia="Calibri"/>
                <w:color w:val="000000"/>
                <w:sz w:val="24"/>
                <w:szCs w:val="24"/>
                <w:lang w:eastAsia="en-US" w:bidi="ar-SA"/>
              </w:rPr>
              <w:t>30</w:t>
            </w:r>
            <w:r w:rsidRPr="00511167">
              <w:rPr>
                <w:rFonts w:eastAsia="Calibri"/>
                <w:color w:val="000000"/>
                <w:sz w:val="24"/>
                <w:szCs w:val="24"/>
                <w:lang w:eastAsia="en-US" w:bidi="ar-SA"/>
              </w:rPr>
              <w:t xml:space="preserve"> </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(ул. Нахимова, д. 15)</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Сквер ул. Маяковского</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 – 20</w:t>
            </w:r>
            <w:r>
              <w:rPr>
                <w:rFonts w:eastAsia="Calibri"/>
                <w:color w:val="000000"/>
                <w:sz w:val="24"/>
                <w:szCs w:val="24"/>
                <w:lang w:eastAsia="en-US" w:bidi="ar-SA"/>
              </w:rPr>
              <w:t>30</w:t>
            </w:r>
          </w:p>
        </w:tc>
      </w:tr>
      <w:tr w:rsidR="004F6F7B" w:rsidRPr="00511167" w:rsidTr="005450AE">
        <w:trPr>
          <w:gridBefore w:val="1"/>
          <w:wBefore w:w="18" w:type="dxa"/>
          <w:trHeight w:val="48"/>
          <w:jc w:val="center"/>
        </w:trPr>
        <w:tc>
          <w:tcPr>
            <w:tcW w:w="782" w:type="dxa"/>
            <w:gridSpan w:val="2"/>
          </w:tcPr>
          <w:p w:rsidR="004F6F7B" w:rsidRPr="00511167" w:rsidRDefault="004F6F7B" w:rsidP="005450AE">
            <w:pPr>
              <w:widowControl w:val="0"/>
              <w:numPr>
                <w:ilvl w:val="0"/>
                <w:numId w:val="1"/>
              </w:numPr>
              <w:suppressAutoHyphens w:val="0"/>
              <w:autoSpaceDE w:val="0"/>
              <w:autoSpaceDN w:val="0"/>
              <w:ind w:left="792"/>
              <w:jc w:val="both"/>
              <w:rPr>
                <w:rFonts w:eastAsia="Calibri"/>
                <w:color w:val="000000"/>
                <w:sz w:val="24"/>
                <w:szCs w:val="24"/>
                <w:lang w:val="en-US" w:eastAsia="en-US" w:bidi="ar-SA"/>
              </w:rPr>
            </w:pPr>
          </w:p>
        </w:tc>
        <w:tc>
          <w:tcPr>
            <w:tcW w:w="7138" w:type="dxa"/>
            <w:vAlign w:val="center"/>
          </w:tcPr>
          <w:p w:rsidR="004F6F7B" w:rsidRPr="00511167" w:rsidRDefault="004F6F7B" w:rsidP="00BE17BD">
            <w:pPr>
              <w:suppressAutoHyphens w:val="0"/>
              <w:rPr>
                <w:rFonts w:eastAsia="Calibri"/>
                <w:color w:val="000000"/>
                <w:sz w:val="24"/>
                <w:szCs w:val="24"/>
                <w:lang w:eastAsia="en-US" w:bidi="ar-SA"/>
              </w:rPr>
            </w:pPr>
            <w:r w:rsidRPr="00511167">
              <w:rPr>
                <w:rFonts w:eastAsia="Calibri"/>
                <w:color w:val="000000"/>
                <w:sz w:val="24"/>
                <w:szCs w:val="24"/>
                <w:lang w:eastAsia="en-US" w:bidi="ar-SA"/>
              </w:rPr>
              <w:t>Парк в районе ул. Адмирала Макарова, д. 33</w:t>
            </w:r>
          </w:p>
        </w:tc>
        <w:tc>
          <w:tcPr>
            <w:tcW w:w="2198" w:type="dxa"/>
          </w:tcPr>
          <w:p w:rsidR="004F6F7B" w:rsidRPr="00511167" w:rsidRDefault="004F6F7B" w:rsidP="005450AE">
            <w:pPr>
              <w:suppressAutoHyphens w:val="0"/>
              <w:jc w:val="center"/>
              <w:rPr>
                <w:rFonts w:eastAsia="Calibri"/>
                <w:color w:val="000000"/>
                <w:sz w:val="24"/>
                <w:szCs w:val="24"/>
                <w:lang w:eastAsia="en-US" w:bidi="ar-SA"/>
              </w:rPr>
            </w:pPr>
            <w:r w:rsidRPr="00511167">
              <w:rPr>
                <w:rFonts w:eastAsia="Calibri"/>
                <w:color w:val="000000"/>
                <w:sz w:val="24"/>
                <w:szCs w:val="24"/>
                <w:lang w:eastAsia="en-US" w:bidi="ar-SA"/>
              </w:rPr>
              <w:t>2020 - 20</w:t>
            </w:r>
            <w:r>
              <w:rPr>
                <w:rFonts w:eastAsia="Calibri"/>
                <w:color w:val="000000"/>
                <w:sz w:val="24"/>
                <w:szCs w:val="24"/>
                <w:lang w:eastAsia="en-US" w:bidi="ar-SA"/>
              </w:rPr>
              <w:t>30</w:t>
            </w:r>
          </w:p>
        </w:tc>
      </w:tr>
    </w:tbl>
    <w:p w:rsidR="004F6F7B" w:rsidRPr="00511167" w:rsidRDefault="004F6F7B" w:rsidP="004F6F7B">
      <w:pPr>
        <w:widowControl w:val="0"/>
        <w:tabs>
          <w:tab w:val="left" w:pos="2127"/>
          <w:tab w:val="left" w:pos="2410"/>
        </w:tabs>
        <w:suppressAutoHyphens w:val="0"/>
        <w:autoSpaceDE w:val="0"/>
        <w:autoSpaceDN w:val="0"/>
        <w:jc w:val="both"/>
        <w:rPr>
          <w:rFonts w:eastAsia="Calibri"/>
          <w:color w:val="000000"/>
          <w:sz w:val="24"/>
          <w:szCs w:val="24"/>
          <w:lang w:eastAsia="en-US" w:bidi="ar-SA"/>
        </w:rPr>
      </w:pPr>
    </w:p>
    <w:p w:rsidR="004F6F7B" w:rsidRPr="00511167" w:rsidRDefault="004F6F7B" w:rsidP="004F6F7B">
      <w:pPr>
        <w:widowControl w:val="0"/>
        <w:tabs>
          <w:tab w:val="left" w:pos="2127"/>
          <w:tab w:val="left" w:pos="2410"/>
        </w:tabs>
        <w:suppressAutoHyphens w:val="0"/>
        <w:autoSpaceDE w:val="0"/>
        <w:autoSpaceDN w:val="0"/>
        <w:jc w:val="both"/>
        <w:rPr>
          <w:rFonts w:eastAsia="Calibri"/>
          <w:color w:val="000000"/>
          <w:sz w:val="24"/>
          <w:szCs w:val="24"/>
          <w:lang w:eastAsia="en-US" w:bidi="ar-SA"/>
        </w:rPr>
      </w:pPr>
      <w:r w:rsidRPr="00511167">
        <w:rPr>
          <w:rFonts w:eastAsia="Calibri"/>
          <w:color w:val="000000"/>
          <w:sz w:val="24"/>
          <w:szCs w:val="24"/>
          <w:lang w:eastAsia="en-US" w:bidi="ar-SA"/>
        </w:rPr>
        <w:t>________</w:t>
      </w:r>
    </w:p>
    <w:p w:rsidR="00467072" w:rsidRDefault="004F6F7B" w:rsidP="004F6F7B">
      <w:pPr>
        <w:widowControl w:val="0"/>
        <w:tabs>
          <w:tab w:val="left" w:pos="2127"/>
          <w:tab w:val="left" w:pos="2410"/>
        </w:tabs>
        <w:suppressAutoHyphens w:val="0"/>
        <w:autoSpaceDE w:val="0"/>
        <w:autoSpaceDN w:val="0"/>
        <w:ind w:firstLine="709"/>
        <w:jc w:val="both"/>
      </w:pPr>
      <w:r w:rsidRPr="00511167">
        <w:rPr>
          <w:rFonts w:eastAsia="Calibri"/>
          <w:color w:val="000000"/>
          <w:sz w:val="24"/>
          <w:szCs w:val="24"/>
          <w:lang w:eastAsia="en-US" w:bidi="ar-SA"/>
        </w:rPr>
        <w:t xml:space="preserve">* Перечень общественных территорий, подлежащих благоустройству, сформирован </w:t>
      </w:r>
      <w:r w:rsidRPr="00511167">
        <w:rPr>
          <w:rFonts w:eastAsia="Calibri"/>
          <w:color w:val="000000"/>
          <w:sz w:val="24"/>
          <w:szCs w:val="24"/>
          <w:lang w:eastAsia="en-US" w:bidi="ar-SA"/>
        </w:rPr>
        <w:br/>
        <w:t xml:space="preserve">по итогам рейтингового голосования по отбору общественных территорий </w:t>
      </w:r>
      <w:r w:rsidR="00BE17BD">
        <w:rPr>
          <w:rFonts w:eastAsia="Calibri"/>
          <w:color w:val="000000"/>
          <w:sz w:val="24"/>
          <w:szCs w:val="24"/>
          <w:lang w:eastAsia="en-US" w:bidi="ar-SA"/>
        </w:rPr>
        <w:br/>
      </w:r>
      <w:r w:rsidRPr="00511167">
        <w:rPr>
          <w:rFonts w:eastAsia="Calibri"/>
          <w:color w:val="000000"/>
          <w:sz w:val="24"/>
          <w:szCs w:val="24"/>
          <w:lang w:eastAsia="en-US" w:bidi="ar-SA"/>
        </w:rPr>
        <w:t>и (или) по результатам проведения общественных обсуждений для благоустройства территории городского округа "Город Архангельск" (за исключением общественных территорий, работы по благоустройству которых осуществляются за счет иного межбюджетного трансферта на благоустройство территорий городского округа "Город Архангельск").</w:t>
      </w:r>
    </w:p>
    <w:sectPr w:rsidR="00467072" w:rsidSect="00A061D6">
      <w:pgSz w:w="11906" w:h="16838"/>
      <w:pgMar w:top="113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35EB2"/>
    <w:multiLevelType w:val="hybridMultilevel"/>
    <w:tmpl w:val="AAA87DBE"/>
    <w:lvl w:ilvl="0" w:tplc="602CF174">
      <w:start w:val="1"/>
      <w:numFmt w:val="decimal"/>
      <w:lvlText w:val="%1."/>
      <w:lvlJc w:val="center"/>
      <w:pPr>
        <w:ind w:left="927"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7B"/>
    <w:rsid w:val="002E799F"/>
    <w:rsid w:val="003931C2"/>
    <w:rsid w:val="00467072"/>
    <w:rsid w:val="004F6F7B"/>
    <w:rsid w:val="00585E74"/>
    <w:rsid w:val="005D4214"/>
    <w:rsid w:val="00A061D6"/>
    <w:rsid w:val="00A23961"/>
    <w:rsid w:val="00A666D7"/>
    <w:rsid w:val="00BE17BD"/>
    <w:rsid w:val="00C6509D"/>
    <w:rsid w:val="00CE6901"/>
    <w:rsid w:val="00DB17B4"/>
    <w:rsid w:val="00E83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6F7B"/>
    <w:pPr>
      <w:suppressAutoHyphens/>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6F7B"/>
    <w:pPr>
      <w:suppressAutoHyphens/>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2025-01-27T11:57:00Z</cp:lastPrinted>
  <dcterms:created xsi:type="dcterms:W3CDTF">2025-01-27T12:44:00Z</dcterms:created>
  <dcterms:modified xsi:type="dcterms:W3CDTF">2025-01-27T12:44:00Z</dcterms:modified>
</cp:coreProperties>
</file>